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3" w:rsidRDefault="00DC4163" w:rsidP="00DC4163">
      <w:pPr>
        <w:ind w:firstLineChars="98" w:firstLine="354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我会开展“推进供给侧结构性改革，加快商贸</w:t>
      </w:r>
    </w:p>
    <w:p w:rsidR="00DC4163" w:rsidRDefault="00DC4163" w:rsidP="00DC4163">
      <w:pPr>
        <w:ind w:firstLineChars="445" w:firstLine="1608"/>
        <w:rPr>
          <w:rFonts w:eastAsia="黑体"/>
          <w:b/>
          <w:sz w:val="36"/>
          <w:szCs w:val="36"/>
        </w:rPr>
      </w:pPr>
      <w:proofErr w:type="gramStart"/>
      <w:r>
        <w:rPr>
          <w:rFonts w:eastAsia="黑体" w:hint="eastAsia"/>
          <w:b/>
          <w:sz w:val="36"/>
          <w:szCs w:val="36"/>
        </w:rPr>
        <w:t>流通业提质</w:t>
      </w:r>
      <w:proofErr w:type="gramEnd"/>
      <w:r>
        <w:rPr>
          <w:rFonts w:eastAsia="黑体" w:hint="eastAsia"/>
          <w:b/>
          <w:sz w:val="36"/>
          <w:szCs w:val="36"/>
        </w:rPr>
        <w:t>升级</w:t>
      </w:r>
      <w:proofErr w:type="gramStart"/>
      <w:r>
        <w:rPr>
          <w:rFonts w:eastAsia="黑体" w:hint="eastAsia"/>
          <w:b/>
          <w:sz w:val="36"/>
          <w:szCs w:val="36"/>
        </w:rPr>
        <w:t>”</w:t>
      </w:r>
      <w:proofErr w:type="gramEnd"/>
      <w:r>
        <w:rPr>
          <w:rFonts w:eastAsia="黑体" w:hint="eastAsia"/>
          <w:b/>
          <w:sz w:val="36"/>
          <w:szCs w:val="36"/>
        </w:rPr>
        <w:t>调研征文活动</w:t>
      </w:r>
    </w:p>
    <w:p w:rsidR="00DC4163" w:rsidRDefault="00DC4163" w:rsidP="00DC4163">
      <w:pPr>
        <w:rPr>
          <w:rFonts w:eastAsia="黑体"/>
          <w:b/>
          <w:sz w:val="36"/>
          <w:szCs w:val="36"/>
        </w:rPr>
      </w:pPr>
    </w:p>
    <w:p w:rsidR="00DC4163" w:rsidRDefault="00DC4163" w:rsidP="00DC4163">
      <w:pPr>
        <w:spacing w:line="560" w:lineRule="exact"/>
        <w:ind w:firstLineChars="251" w:firstLine="80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牢固树立、切实贯彻落实党的十八届五中全会提出的“创新、协调、绿色、开放、共享”五大发展理念，推动新常态下商务经济的新发展，根据全市商务工作的部署和会员实际，我会今年组织开展“推进供给侧结构性改革，加快商贸流通业提质升级”调研征文活动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一、调研征文参考选题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围绕“推进供给侧结构性改革，加快商贸流通业提质升级”主题，提出以下参考选题：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、供给侧结构性改革对我市商贸流通业发展带来的机遇和挑战；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、我市商贸流通业应如何正确理解供给侧结构性改革；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、我市商贸流通</w:t>
      </w:r>
      <w:proofErr w:type="gramStart"/>
      <w:r>
        <w:rPr>
          <w:rFonts w:eastAsia="仿宋_GB2312" w:hint="eastAsia"/>
          <w:sz w:val="32"/>
          <w:szCs w:val="32"/>
        </w:rPr>
        <w:t>业推进</w:t>
      </w:r>
      <w:proofErr w:type="gramEnd"/>
      <w:r>
        <w:rPr>
          <w:rFonts w:eastAsia="仿宋_GB2312" w:hint="eastAsia"/>
          <w:sz w:val="32"/>
          <w:szCs w:val="32"/>
        </w:rPr>
        <w:t>供给侧结构性改革对策研究；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、推进供给侧结构性改革，我市商贸流通业应补的短板；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、适应新常态，我市商贸流通业转型提质对策探讨；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、传统商贸企业</w:t>
      </w:r>
      <w:proofErr w:type="gramStart"/>
      <w:r>
        <w:rPr>
          <w:rFonts w:eastAsia="仿宋_GB2312" w:hint="eastAsia"/>
          <w:sz w:val="32"/>
          <w:szCs w:val="32"/>
        </w:rPr>
        <w:t>全渠道</w:t>
      </w:r>
      <w:proofErr w:type="gramEnd"/>
      <w:r>
        <w:rPr>
          <w:rFonts w:eastAsia="仿宋_GB2312" w:hint="eastAsia"/>
          <w:sz w:val="32"/>
          <w:szCs w:val="32"/>
        </w:rPr>
        <w:t>经营转型提质探索；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、扩大消费，积极发挥商贸流通业基础性和先导性作用；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、商贸流通业如何优化供给结构，适应消费方式向多样化、差异化、品质化转变，满足消费升级，推动新消费发展；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9</w:t>
      </w:r>
      <w:r>
        <w:rPr>
          <w:rFonts w:eastAsia="仿宋_GB2312" w:hint="eastAsia"/>
          <w:sz w:val="32"/>
          <w:szCs w:val="32"/>
        </w:rPr>
        <w:t>、商贸流通业积极推进“互联网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流通”，重塑竞争优势；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、商贸流通</w:t>
      </w:r>
      <w:proofErr w:type="gramStart"/>
      <w:r>
        <w:rPr>
          <w:rFonts w:eastAsia="仿宋_GB2312" w:hint="eastAsia"/>
          <w:sz w:val="32"/>
          <w:szCs w:val="32"/>
        </w:rPr>
        <w:t>业抓住</w:t>
      </w:r>
      <w:proofErr w:type="gramEnd"/>
      <w:r>
        <w:rPr>
          <w:rFonts w:eastAsia="仿宋_GB2312" w:hint="eastAsia"/>
          <w:sz w:val="32"/>
          <w:szCs w:val="32"/>
        </w:rPr>
        <w:t>国家实施“一带一路”发展机遇和我市“一带一部”区域优势，扩大开放，推进内外贸一体化，加快走出去步伐。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、“营改增”对商贸流通业发展的影响；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、政府部门应如何引导、支持和帮助传统商贸流通业转型提质。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二，调研征文要求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、结合实际。</w:t>
      </w:r>
      <w:r>
        <w:rPr>
          <w:rFonts w:eastAsia="仿宋_GB2312" w:hint="eastAsia"/>
          <w:sz w:val="32"/>
          <w:szCs w:val="32"/>
        </w:rPr>
        <w:t>调研征文可在上述参考</w:t>
      </w:r>
      <w:proofErr w:type="gramStart"/>
      <w:r>
        <w:rPr>
          <w:rFonts w:eastAsia="仿宋_GB2312" w:hint="eastAsia"/>
          <w:sz w:val="32"/>
          <w:szCs w:val="32"/>
        </w:rPr>
        <w:t>题范围</w:t>
      </w:r>
      <w:proofErr w:type="gramEnd"/>
      <w:r>
        <w:rPr>
          <w:rFonts w:eastAsia="仿宋_GB2312" w:hint="eastAsia"/>
          <w:sz w:val="32"/>
          <w:szCs w:val="32"/>
        </w:rPr>
        <w:t>选题也可围绕主题自行确定具体题目。调研征文要以“五大发展理念”为指导，站在战略高度，紧密联系我市及本部门、本单位工作实际，以问题为导向，选准题目，精心深入调研，在理论与实践相结合的基础上，提出实情准确针对性强，观点正确创新性优，实用前瞻价值性高的对策提议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、勇于创新。</w:t>
      </w:r>
      <w:r>
        <w:rPr>
          <w:rFonts w:eastAsia="仿宋_GB2312" w:hint="eastAsia"/>
          <w:sz w:val="32"/>
          <w:szCs w:val="32"/>
        </w:rPr>
        <w:t>面对工作实际中出现的难题和疑点，调研征文要敢于突破传统思维，大胆提出</w:t>
      </w:r>
      <w:proofErr w:type="gramStart"/>
      <w:r>
        <w:rPr>
          <w:rFonts w:eastAsia="仿宋_GB2312" w:hint="eastAsia"/>
          <w:sz w:val="32"/>
          <w:szCs w:val="32"/>
        </w:rPr>
        <w:t>自已</w:t>
      </w:r>
      <w:proofErr w:type="gramEnd"/>
      <w:r>
        <w:rPr>
          <w:rFonts w:eastAsia="仿宋_GB2312" w:hint="eastAsia"/>
          <w:sz w:val="32"/>
          <w:szCs w:val="32"/>
        </w:rPr>
        <w:t>的观点，以创新性的思维破解工作实践中出现的难题，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 w:hint="eastAsia"/>
          <w:b/>
          <w:sz w:val="32"/>
          <w:szCs w:val="32"/>
        </w:rPr>
        <w:t>、学术自律。</w:t>
      </w:r>
      <w:r>
        <w:rPr>
          <w:rFonts w:eastAsia="仿宋_GB2312" w:hint="eastAsia"/>
          <w:sz w:val="32"/>
          <w:szCs w:val="32"/>
        </w:rPr>
        <w:t>学习借鉴他人的研究成果必须结合自身实际，经过思维消化后转化，不能照抄照搬抄袭。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>、规范报送。</w:t>
      </w:r>
      <w:r>
        <w:rPr>
          <w:rFonts w:eastAsia="仿宋_GB2312" w:hint="eastAsia"/>
          <w:sz w:val="32"/>
          <w:szCs w:val="32"/>
        </w:rPr>
        <w:t>调研征文可采取论文或调研报告形式，也可是原创性案例与实证研究。文字一般不超过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字，使用电子文档和纸质文档两种形式报送，电子文档统一发送到学会邮箱：</w:t>
      </w:r>
      <w:hyperlink r:id="rId6" w:history="1">
        <w:r>
          <w:rPr>
            <w:rStyle w:val="a3"/>
            <w:rFonts w:eastAsia="仿宋_GB2312"/>
            <w:sz w:val="32"/>
            <w:szCs w:val="32"/>
          </w:rPr>
          <w:t>1934260739@qq.com</w:t>
        </w:r>
      </w:hyperlink>
      <w:r>
        <w:rPr>
          <w:rFonts w:eastAsia="仿宋_GB2312" w:hint="eastAsia"/>
          <w:sz w:val="32"/>
          <w:szCs w:val="32"/>
        </w:rPr>
        <w:t>；纸质文档统一使用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lastRenderedPageBreak/>
        <w:t>纸打印，一式六份，送学会秘书处（市政府</w:t>
      </w:r>
      <w:proofErr w:type="gramStart"/>
      <w:r>
        <w:rPr>
          <w:rFonts w:eastAsia="仿宋_GB2312" w:hint="eastAsia"/>
          <w:sz w:val="32"/>
          <w:szCs w:val="32"/>
        </w:rPr>
        <w:t>一</w:t>
      </w:r>
      <w:proofErr w:type="gramEnd"/>
      <w:r>
        <w:rPr>
          <w:rFonts w:eastAsia="仿宋_GB2312" w:hint="eastAsia"/>
          <w:sz w:val="32"/>
          <w:szCs w:val="32"/>
        </w:rPr>
        <w:t>办公楼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楼</w:t>
      </w:r>
      <w:r>
        <w:rPr>
          <w:rFonts w:eastAsia="仿宋_GB2312"/>
          <w:sz w:val="32"/>
          <w:szCs w:val="32"/>
        </w:rPr>
        <w:t>1130</w:t>
      </w:r>
      <w:r>
        <w:rPr>
          <w:rFonts w:eastAsia="仿宋_GB2312" w:hint="eastAsia"/>
          <w:sz w:val="32"/>
          <w:szCs w:val="32"/>
        </w:rPr>
        <w:t>室）。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三、评审奖励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对入选调研征文，将组织专家评审，对符合主题要求的，根据质量和水平，评出一、二、三等奖和优秀</w:t>
      </w:r>
      <w:proofErr w:type="gramStart"/>
      <w:r>
        <w:rPr>
          <w:rFonts w:eastAsia="仿宋_GB2312" w:hint="eastAsia"/>
          <w:sz w:val="32"/>
          <w:szCs w:val="32"/>
        </w:rPr>
        <w:t>奖予以</w:t>
      </w:r>
      <w:proofErr w:type="gramEnd"/>
      <w:r>
        <w:rPr>
          <w:rFonts w:eastAsia="仿宋_GB2312" w:hint="eastAsia"/>
          <w:sz w:val="32"/>
          <w:szCs w:val="32"/>
        </w:rPr>
        <w:t>奖励，并向有关部门推荐。对组织开展调研征文活动工作成绩突出的单位颁发组织奖。</w:t>
      </w:r>
    </w:p>
    <w:p w:rsidR="00DC4163" w:rsidRDefault="00DC4163" w:rsidP="00DC4163">
      <w:pPr>
        <w:spacing w:line="560" w:lineRule="exac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四、活动组织</w:t>
      </w:r>
    </w:p>
    <w:p w:rsidR="00680ECE" w:rsidRPr="00F43EF9" w:rsidRDefault="00DC4163" w:rsidP="00F43EF9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学会秘书处负责调研征文活动相关组织工作，学会各会员单位发动组织会员参与，积极申报成果，调研成果要求在</w:t>
      </w:r>
      <w:smartTag w:uri="urn:schemas-microsoft-com:office:smarttags" w:element="chsdate">
        <w:smartTagPr>
          <w:attr w:name="Year" w:val="2016"/>
          <w:attr w:name="Month" w:val="9"/>
          <w:attr w:name="Day" w:val="30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30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以前报送。</w:t>
      </w:r>
    </w:p>
    <w:sectPr w:rsidR="00680ECE" w:rsidRPr="00F43EF9" w:rsidSect="0068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B5" w:rsidRDefault="00337EB5" w:rsidP="002122EC">
      <w:r>
        <w:separator/>
      </w:r>
    </w:p>
  </w:endnote>
  <w:endnote w:type="continuationSeparator" w:id="0">
    <w:p w:rsidR="00337EB5" w:rsidRDefault="00337EB5" w:rsidP="0021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B5" w:rsidRDefault="00337EB5" w:rsidP="002122EC">
      <w:r>
        <w:separator/>
      </w:r>
    </w:p>
  </w:footnote>
  <w:footnote w:type="continuationSeparator" w:id="0">
    <w:p w:rsidR="00337EB5" w:rsidRDefault="00337EB5" w:rsidP="00212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163"/>
    <w:rsid w:val="001C7169"/>
    <w:rsid w:val="002122EC"/>
    <w:rsid w:val="00337EB5"/>
    <w:rsid w:val="00672748"/>
    <w:rsid w:val="00680ECE"/>
    <w:rsid w:val="00DC4163"/>
    <w:rsid w:val="00E02566"/>
    <w:rsid w:val="00F4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163"/>
    <w:rPr>
      <w:color w:val="0000FF"/>
      <w:u w:val="single"/>
    </w:rPr>
  </w:style>
  <w:style w:type="paragraph" w:customStyle="1" w:styleId="Char">
    <w:name w:val="Char"/>
    <w:basedOn w:val="a"/>
    <w:rsid w:val="00DC4163"/>
  </w:style>
  <w:style w:type="paragraph" w:styleId="a4">
    <w:name w:val="header"/>
    <w:basedOn w:val="a"/>
    <w:link w:val="Char0"/>
    <w:uiPriority w:val="99"/>
    <w:semiHidden/>
    <w:unhideWhenUsed/>
    <w:rsid w:val="0021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22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2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2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3426073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2016-06-13T03:40:00Z</dcterms:created>
  <dcterms:modified xsi:type="dcterms:W3CDTF">2016-09-05T01:38:00Z</dcterms:modified>
</cp:coreProperties>
</file>