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B2E" w:rsidRPr="00805A5A" w:rsidRDefault="00DC6B2E" w:rsidP="00805A5A">
      <w:pPr>
        <w:spacing w:line="740" w:lineRule="exact"/>
        <w:ind w:leftChars="67" w:left="561" w:hangingChars="150" w:hanging="420"/>
        <w:rPr>
          <w:rFonts w:asciiTheme="minorEastAsia" w:eastAsiaTheme="minorEastAsia" w:hAnsiTheme="minorEastAsia"/>
          <w:sz w:val="28"/>
          <w:szCs w:val="28"/>
        </w:rPr>
      </w:pPr>
      <w:r w:rsidRPr="00805A5A">
        <w:rPr>
          <w:rFonts w:asciiTheme="minorEastAsia" w:eastAsiaTheme="minorEastAsia" w:hAnsiTheme="minorEastAsia" w:hint="eastAsia"/>
          <w:sz w:val="28"/>
          <w:szCs w:val="28"/>
        </w:rPr>
        <w:t>附件一：</w:t>
      </w:r>
    </w:p>
    <w:p w:rsidR="00DC6B2E" w:rsidRPr="00E562A9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jc w:val="center"/>
        <w:rPr>
          <w:b/>
          <w:color w:val="333333"/>
          <w:sz w:val="44"/>
          <w:szCs w:val="44"/>
        </w:rPr>
      </w:pPr>
      <w:r w:rsidRPr="00E562A9">
        <w:rPr>
          <w:rFonts w:hint="eastAsia"/>
          <w:b/>
          <w:color w:val="333333"/>
          <w:sz w:val="44"/>
          <w:szCs w:val="44"/>
        </w:rPr>
        <w:t>中国商业经济学会</w:t>
      </w:r>
    </w:p>
    <w:p w:rsidR="00DC6B2E" w:rsidRPr="00E562A9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jc w:val="center"/>
        <w:rPr>
          <w:b/>
          <w:color w:val="333333"/>
          <w:sz w:val="44"/>
          <w:szCs w:val="44"/>
        </w:rPr>
      </w:pPr>
      <w:r w:rsidRPr="00E562A9">
        <w:rPr>
          <w:rFonts w:hint="eastAsia"/>
          <w:b/>
          <w:color w:val="333333"/>
          <w:sz w:val="44"/>
          <w:szCs w:val="44"/>
        </w:rPr>
        <w:t>新商科应用型人才培养专项研究课题指南</w:t>
      </w:r>
    </w:p>
    <w:p w:rsidR="00DC6B2E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C02C26">
        <w:rPr>
          <w:rFonts w:ascii="仿宋_GB2312" w:eastAsia="仿宋_GB2312" w:hint="eastAsia"/>
          <w:b/>
          <w:bCs/>
          <w:sz w:val="32"/>
          <w:szCs w:val="32"/>
        </w:rPr>
        <w:t>一、</w:t>
      </w:r>
      <w:r w:rsidRPr="00C02C26">
        <w:rPr>
          <w:rFonts w:ascii="仿宋_GB2312" w:eastAsia="仿宋_GB2312" w:hint="eastAsia"/>
          <w:b/>
          <w:sz w:val="32"/>
          <w:szCs w:val="32"/>
        </w:rPr>
        <w:t>新商科人才培养思想研究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历史变迁视阈下新</w:t>
      </w:r>
      <w:r w:rsidRPr="00C02C26">
        <w:rPr>
          <w:rFonts w:ascii="仿宋_GB2312" w:eastAsia="仿宋_GB2312" w:hint="eastAsia"/>
          <w:sz w:val="32"/>
          <w:szCs w:val="32"/>
        </w:rPr>
        <w:t>商科</w:t>
      </w:r>
      <w:r>
        <w:rPr>
          <w:rFonts w:ascii="仿宋_GB2312" w:eastAsia="仿宋_GB2312" w:hint="eastAsia"/>
          <w:sz w:val="32"/>
          <w:szCs w:val="32"/>
        </w:rPr>
        <w:t>教育</w:t>
      </w:r>
      <w:r w:rsidRPr="00C02C26">
        <w:rPr>
          <w:rFonts w:ascii="仿宋_GB2312" w:eastAsia="仿宋_GB2312" w:hint="eastAsia"/>
          <w:sz w:val="32"/>
          <w:szCs w:val="32"/>
        </w:rPr>
        <w:t>发展</w:t>
      </w:r>
      <w:r>
        <w:rPr>
          <w:rFonts w:ascii="仿宋_GB2312" w:eastAsia="仿宋_GB2312" w:hint="eastAsia"/>
          <w:sz w:val="32"/>
          <w:szCs w:val="32"/>
        </w:rPr>
        <w:t>研究</w:t>
      </w:r>
      <w:r w:rsidRPr="00C02C26">
        <w:rPr>
          <w:rFonts w:ascii="仿宋_GB2312" w:eastAsia="仿宋_GB2312" w:hint="eastAsia"/>
          <w:sz w:val="32"/>
          <w:szCs w:val="32"/>
        </w:rPr>
        <w:t>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2.互联网经济下商科教育新使命；</w:t>
      </w:r>
    </w:p>
    <w:p w:rsidR="00DC6B2E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信息化视阈下新商科教育模式研究；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C02C26">
        <w:rPr>
          <w:rFonts w:ascii="仿宋_GB2312" w:eastAsia="仿宋_GB2312" w:hint="eastAsia"/>
          <w:sz w:val="32"/>
          <w:szCs w:val="32"/>
        </w:rPr>
        <w:t>新商科应用型人才的能力体系与构建研究；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Pr="00C02C26">
        <w:rPr>
          <w:rFonts w:ascii="仿宋_GB2312" w:eastAsia="仿宋_GB2312" w:hint="eastAsia"/>
          <w:sz w:val="32"/>
          <w:szCs w:val="32"/>
        </w:rPr>
        <w:t>.新商科应用型人才培养目标定位研究。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C02C26">
        <w:rPr>
          <w:rFonts w:ascii="仿宋_GB2312" w:eastAsia="仿宋_GB2312" w:hint="eastAsia"/>
          <w:b/>
          <w:bCs/>
          <w:sz w:val="32"/>
          <w:szCs w:val="32"/>
        </w:rPr>
        <w:t>二、</w:t>
      </w:r>
      <w:r w:rsidRPr="00C02C26">
        <w:rPr>
          <w:rFonts w:ascii="仿宋_GB2312" w:eastAsia="仿宋_GB2312" w:hint="eastAsia"/>
          <w:b/>
          <w:sz w:val="32"/>
          <w:szCs w:val="32"/>
        </w:rPr>
        <w:t>新商科专业群建设研究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1.商业流通视阈下重构新商科专业群研究；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2.基于物流的工商管理类专业群研究；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3.基于资金流的新金融类专业群研究；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4.基于信息流的电子商务类专业群研究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5.新商科对接流通新业态理论与实践探索。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C02C26">
        <w:rPr>
          <w:rFonts w:ascii="仿宋_GB2312" w:eastAsia="仿宋_GB2312" w:hint="eastAsia"/>
          <w:b/>
          <w:sz w:val="32"/>
          <w:szCs w:val="32"/>
        </w:rPr>
        <w:t>三、新商科教育教学管理研究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1.新商科专业人才培养目标研究；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2.新商科院校教学过程管理创新研究；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3.新商科创新创业人才培养研究；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4.商科院校教学督导的理论与实践；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5.新商科质量监控体系与实效研究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C02C26">
        <w:rPr>
          <w:rFonts w:ascii="仿宋_GB2312" w:eastAsia="仿宋_GB2312" w:hint="eastAsia"/>
          <w:b/>
          <w:sz w:val="32"/>
          <w:szCs w:val="32"/>
        </w:rPr>
        <w:lastRenderedPageBreak/>
        <w:t>四、新商科人才培养路途研究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1.流通类专业产教协同育人路径研究；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2.商科院校政行企校联动机构研究；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3.新商科教育中高职及应用本科衔接研究；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4.新商科现代学徒制人才培养路径研究；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5.新商科集团化办学理论与实践探索。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C02C26">
        <w:rPr>
          <w:rFonts w:ascii="仿宋_GB2312" w:eastAsia="仿宋_GB2312" w:hint="eastAsia"/>
          <w:b/>
          <w:sz w:val="32"/>
          <w:szCs w:val="32"/>
        </w:rPr>
        <w:t>五、新商科专业教材建设研究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1.新商业文化教育课题体系与建设；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2.基于理实一体化的商科教材建设；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3.基于当代商业精神的职业素养教材建设；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4.全民阅读视阈下新商科专业教材改革研究；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5.基于电子出版的商科教材建设研究。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C02C26">
        <w:rPr>
          <w:rFonts w:ascii="仿宋_GB2312" w:eastAsia="仿宋_GB2312" w:hint="eastAsia"/>
          <w:b/>
          <w:sz w:val="32"/>
          <w:szCs w:val="32"/>
        </w:rPr>
        <w:t>六、新商科师资队伍建设研究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1.新商科师资培养模式和路径研究；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2.科技型新商科师资建设研究；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3.教学型新商科师资建设研究；</w:t>
      </w:r>
    </w:p>
    <w:p w:rsidR="00DC6B2E" w:rsidRPr="00C02C26" w:rsidRDefault="00DC6B2E" w:rsidP="00DC6B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640"/>
        <w:rPr>
          <w:rFonts w:ascii="仿宋_GB2312" w:eastAsia="仿宋_GB2312"/>
          <w:sz w:val="32"/>
          <w:szCs w:val="32"/>
        </w:rPr>
      </w:pPr>
      <w:r w:rsidRPr="00C02C26">
        <w:rPr>
          <w:rFonts w:ascii="仿宋_GB2312" w:eastAsia="仿宋_GB2312" w:hint="eastAsia"/>
          <w:sz w:val="32"/>
          <w:szCs w:val="32"/>
        </w:rPr>
        <w:t>4.商科院校思政队伍建设研究；</w:t>
      </w:r>
    </w:p>
    <w:p w:rsidR="004C794B" w:rsidRDefault="00DC6B2E" w:rsidP="00DC6B2E">
      <w:pPr>
        <w:ind w:firstLineChars="200" w:firstLine="640"/>
      </w:pPr>
      <w:r w:rsidRPr="00C02C26">
        <w:rPr>
          <w:rFonts w:ascii="仿宋_GB2312" w:eastAsia="仿宋_GB2312" w:hint="eastAsia"/>
          <w:sz w:val="32"/>
          <w:szCs w:val="32"/>
        </w:rPr>
        <w:t>5.商业文化师资队伍建设研究。</w:t>
      </w:r>
    </w:p>
    <w:sectPr w:rsidR="004C794B" w:rsidSect="008622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D80" w:rsidRDefault="00B73D80" w:rsidP="00DC6B2E">
      <w:r>
        <w:separator/>
      </w:r>
    </w:p>
  </w:endnote>
  <w:endnote w:type="continuationSeparator" w:id="1">
    <w:p w:rsidR="00B73D80" w:rsidRDefault="00B73D80" w:rsidP="00DC6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D80" w:rsidRDefault="00B73D80" w:rsidP="00DC6B2E">
      <w:r>
        <w:separator/>
      </w:r>
    </w:p>
  </w:footnote>
  <w:footnote w:type="continuationSeparator" w:id="1">
    <w:p w:rsidR="00B73D80" w:rsidRDefault="00B73D80" w:rsidP="00DC6B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6B2E"/>
    <w:rsid w:val="004C794B"/>
    <w:rsid w:val="00805A5A"/>
    <w:rsid w:val="00862299"/>
    <w:rsid w:val="00B73D80"/>
    <w:rsid w:val="00DC6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B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6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6B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6B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6B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2017-08-17T01:52:00Z</dcterms:created>
  <dcterms:modified xsi:type="dcterms:W3CDTF">2017-08-17T02:00:00Z</dcterms:modified>
</cp:coreProperties>
</file>